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B1D" w:rsidRPr="00D85957" w:rsidRDefault="00576B1D" w:rsidP="008F1A61">
      <w:pPr>
        <w:pStyle w:val="PargrafodaLista"/>
        <w:rPr>
          <w:sz w:val="24"/>
          <w:szCs w:val="24"/>
        </w:rPr>
      </w:pPr>
    </w:p>
    <w:p w:rsidR="008D3CE0" w:rsidRPr="00D85957" w:rsidRDefault="008D3CE0" w:rsidP="008D3CE0">
      <w:pPr>
        <w:pStyle w:val="PargrafodaLista"/>
        <w:rPr>
          <w:sz w:val="24"/>
          <w:szCs w:val="24"/>
        </w:rPr>
      </w:pPr>
    </w:p>
    <w:tbl>
      <w:tblPr>
        <w:tblStyle w:val="TableNormal"/>
        <w:tblW w:w="0" w:type="auto"/>
        <w:tblInd w:w="4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429"/>
      </w:tblGrid>
      <w:tr w:rsidR="008D3CE0" w:rsidRPr="00D85957" w:rsidTr="008D3CE0">
        <w:trPr>
          <w:trHeight w:val="316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D85957" w:rsidRDefault="008D3CE0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D85957">
              <w:rPr>
                <w:b/>
                <w:sz w:val="24"/>
                <w:szCs w:val="24"/>
              </w:rPr>
              <w:t>Pregão</w:t>
            </w:r>
            <w:r w:rsidRPr="00D8595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85957">
              <w:rPr>
                <w:b/>
                <w:sz w:val="24"/>
                <w:szCs w:val="24"/>
              </w:rPr>
              <w:t>Presencial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D85957" w:rsidRDefault="008D3CE0" w:rsidP="006A138F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D85957">
              <w:rPr>
                <w:b/>
                <w:sz w:val="24"/>
                <w:szCs w:val="24"/>
              </w:rPr>
              <w:t>Nº</w:t>
            </w:r>
            <w:r w:rsidRPr="00D85957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D85957">
              <w:rPr>
                <w:b/>
                <w:sz w:val="24"/>
                <w:szCs w:val="24"/>
              </w:rPr>
              <w:t>0</w:t>
            </w:r>
            <w:r w:rsidR="00D032FE">
              <w:rPr>
                <w:b/>
                <w:sz w:val="24"/>
                <w:szCs w:val="24"/>
              </w:rPr>
              <w:t>5</w:t>
            </w:r>
            <w:r w:rsidR="006A138F">
              <w:rPr>
                <w:b/>
                <w:sz w:val="24"/>
                <w:szCs w:val="24"/>
              </w:rPr>
              <w:t>4</w:t>
            </w:r>
            <w:r w:rsidRPr="00D85957">
              <w:rPr>
                <w:b/>
                <w:sz w:val="24"/>
                <w:szCs w:val="24"/>
              </w:rPr>
              <w:t>/22</w:t>
            </w:r>
          </w:p>
        </w:tc>
      </w:tr>
      <w:tr w:rsidR="008D3CE0" w:rsidRPr="00D85957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D85957" w:rsidRDefault="008D3CE0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D85957">
              <w:rPr>
                <w:sz w:val="24"/>
                <w:szCs w:val="24"/>
              </w:rPr>
              <w:t>Processo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D85957" w:rsidRDefault="008D3CE0" w:rsidP="006A138F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D85957">
              <w:rPr>
                <w:sz w:val="24"/>
                <w:szCs w:val="24"/>
              </w:rPr>
              <w:t>Nº</w:t>
            </w:r>
            <w:r w:rsidRPr="00D85957">
              <w:rPr>
                <w:spacing w:val="-2"/>
                <w:sz w:val="24"/>
                <w:szCs w:val="24"/>
              </w:rPr>
              <w:t xml:space="preserve"> </w:t>
            </w:r>
            <w:r w:rsidR="006A138F">
              <w:rPr>
                <w:spacing w:val="-2"/>
                <w:sz w:val="24"/>
                <w:szCs w:val="24"/>
              </w:rPr>
              <w:t>0982</w:t>
            </w:r>
            <w:r w:rsidRPr="00D85957">
              <w:rPr>
                <w:sz w:val="24"/>
                <w:szCs w:val="24"/>
              </w:rPr>
              <w:t>/2</w:t>
            </w:r>
            <w:r w:rsidR="006A138F">
              <w:rPr>
                <w:sz w:val="24"/>
                <w:szCs w:val="24"/>
              </w:rPr>
              <w:t>2</w:t>
            </w:r>
          </w:p>
        </w:tc>
      </w:tr>
      <w:tr w:rsidR="008D3CE0" w:rsidRPr="00D85957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D85957" w:rsidRDefault="008D3CE0">
            <w:pPr>
              <w:pStyle w:val="TableParagraph"/>
              <w:rPr>
                <w:sz w:val="24"/>
                <w:szCs w:val="24"/>
              </w:rPr>
            </w:pPr>
            <w:r w:rsidRPr="00D85957">
              <w:rPr>
                <w:sz w:val="24"/>
                <w:szCs w:val="24"/>
              </w:rPr>
              <w:t>Ofício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D85957" w:rsidRDefault="008D3CE0" w:rsidP="006A138F">
            <w:pPr>
              <w:pStyle w:val="TableParagraph"/>
              <w:rPr>
                <w:sz w:val="24"/>
                <w:szCs w:val="24"/>
              </w:rPr>
            </w:pPr>
            <w:r w:rsidRPr="00D85957">
              <w:rPr>
                <w:sz w:val="24"/>
                <w:szCs w:val="24"/>
              </w:rPr>
              <w:t>N°</w:t>
            </w:r>
            <w:r w:rsidRPr="00D85957">
              <w:rPr>
                <w:spacing w:val="-1"/>
                <w:sz w:val="24"/>
                <w:szCs w:val="24"/>
              </w:rPr>
              <w:t xml:space="preserve"> </w:t>
            </w:r>
            <w:r w:rsidR="002D041A" w:rsidRPr="00D85957">
              <w:rPr>
                <w:sz w:val="24"/>
                <w:szCs w:val="24"/>
              </w:rPr>
              <w:t>0</w:t>
            </w:r>
            <w:r w:rsidR="006A138F">
              <w:rPr>
                <w:sz w:val="24"/>
                <w:szCs w:val="24"/>
              </w:rPr>
              <w:t>20</w:t>
            </w:r>
            <w:r w:rsidRPr="00D85957">
              <w:rPr>
                <w:sz w:val="24"/>
                <w:szCs w:val="24"/>
              </w:rPr>
              <w:t>/2</w:t>
            </w:r>
            <w:r w:rsidR="006A138F">
              <w:rPr>
                <w:sz w:val="24"/>
                <w:szCs w:val="24"/>
              </w:rPr>
              <w:t>2</w:t>
            </w:r>
            <w:r w:rsidRPr="00D85957">
              <w:rPr>
                <w:sz w:val="24"/>
                <w:szCs w:val="24"/>
              </w:rPr>
              <w:t xml:space="preserve"> –</w:t>
            </w:r>
            <w:r w:rsidRPr="00D85957">
              <w:rPr>
                <w:spacing w:val="-1"/>
                <w:sz w:val="24"/>
                <w:szCs w:val="24"/>
              </w:rPr>
              <w:t xml:space="preserve"> </w:t>
            </w:r>
            <w:r w:rsidR="00B52A03" w:rsidRPr="00D85957">
              <w:rPr>
                <w:sz w:val="24"/>
                <w:szCs w:val="24"/>
              </w:rPr>
              <w:t>SM</w:t>
            </w:r>
            <w:r w:rsidR="008F6059">
              <w:rPr>
                <w:sz w:val="24"/>
                <w:szCs w:val="24"/>
              </w:rPr>
              <w:t>A</w:t>
            </w:r>
          </w:p>
        </w:tc>
      </w:tr>
      <w:tr w:rsidR="008D3CE0" w:rsidRPr="00D85957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D85957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D85957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8D3CE0" w:rsidRPr="00D85957" w:rsidRDefault="008D3CE0" w:rsidP="008D3CE0">
      <w:pPr>
        <w:pStyle w:val="Corpodetexto"/>
        <w:spacing w:before="11"/>
      </w:pPr>
    </w:p>
    <w:p w:rsidR="008D3CE0" w:rsidRPr="00D85957" w:rsidRDefault="008D3CE0" w:rsidP="008D3CE0">
      <w:pPr>
        <w:pStyle w:val="Ttulo1"/>
        <w:spacing w:before="90"/>
        <w:ind w:left="4599" w:right="4614"/>
        <w:jc w:val="center"/>
      </w:pPr>
      <w:r w:rsidRPr="00D85957">
        <w:t>ATA</w:t>
      </w:r>
    </w:p>
    <w:p w:rsidR="008D3CE0" w:rsidRPr="00F2099D" w:rsidRDefault="008D3CE0" w:rsidP="00F2099D">
      <w:pPr>
        <w:pStyle w:val="Corpodetexto"/>
        <w:spacing w:before="11" w:line="360" w:lineRule="auto"/>
        <w:rPr>
          <w:b/>
        </w:rPr>
      </w:pPr>
    </w:p>
    <w:p w:rsidR="003E6F10" w:rsidRDefault="00F2099D" w:rsidP="002B299D">
      <w:pPr>
        <w:pStyle w:val="NormalWeb"/>
        <w:spacing w:before="0" w:beforeAutospacing="0" w:after="0" w:afterAutospacing="0" w:line="360" w:lineRule="auto"/>
        <w:ind w:left="100" w:right="120"/>
        <w:jc w:val="both"/>
      </w:pPr>
      <w:r w:rsidRPr="00F2099D">
        <w:rPr>
          <w:color w:val="000000"/>
        </w:rPr>
        <w:t xml:space="preserve">Aos 05 dias do mês de agosto do ano de dois mil e vinte e dois, na Prefeitura Municipal de Bom Jardim, às nove horas e trinta minutos, reuniu-se a Pregoeira: Marineis Ayres de Jesus – Mat. 12/1441 – SMA, Antônio Cláudio de Oliveira - Mat. 10/367 – SMS, </w:t>
      </w:r>
      <w:proofErr w:type="spellStart"/>
      <w:r w:rsidRPr="00F2099D">
        <w:rPr>
          <w:color w:val="000000"/>
        </w:rPr>
        <w:t>Gisely</w:t>
      </w:r>
      <w:proofErr w:type="spellEnd"/>
      <w:r w:rsidRPr="00F2099D">
        <w:rPr>
          <w:color w:val="000000"/>
        </w:rPr>
        <w:t xml:space="preserve"> Lopes de Moraes – Mat. 10/6368 – SME e Sandro Ricardo Barboza Andrade do Amaral – Mat. 10/2432 - SMA, bem como a presença dos membros da Comissão de Estudo, Elaboração e Fiscalização do Edital do Concurso Público Municipal, </w:t>
      </w:r>
      <w:proofErr w:type="spellStart"/>
      <w:r w:rsidRPr="00F2099D">
        <w:rPr>
          <w:color w:val="000000"/>
        </w:rPr>
        <w:t>Srª</w:t>
      </w:r>
      <w:proofErr w:type="spellEnd"/>
      <w:r w:rsidRPr="00F2099D">
        <w:rPr>
          <w:color w:val="000000"/>
        </w:rPr>
        <w:t xml:space="preserve"> Carla Martins de Souza Dutra – Matrícula nº 10/3618 – SMP, </w:t>
      </w:r>
      <w:proofErr w:type="spellStart"/>
      <w:r w:rsidRPr="00F2099D">
        <w:rPr>
          <w:color w:val="000000"/>
        </w:rPr>
        <w:t>Srª</w:t>
      </w:r>
      <w:proofErr w:type="spellEnd"/>
      <w:r w:rsidRPr="00F2099D">
        <w:rPr>
          <w:color w:val="000000"/>
        </w:rPr>
        <w:t xml:space="preserve"> Danielli Silva Mariano, Matrícula nº 10/3810 – SMA, Sr. </w:t>
      </w:r>
      <w:proofErr w:type="spellStart"/>
      <w:r w:rsidRPr="00F2099D">
        <w:rPr>
          <w:color w:val="000000"/>
        </w:rPr>
        <w:t>Heber</w:t>
      </w:r>
      <w:proofErr w:type="spellEnd"/>
      <w:r w:rsidRPr="00F2099D">
        <w:rPr>
          <w:color w:val="000000"/>
        </w:rPr>
        <w:t xml:space="preserve"> Fernandes da Cruz – Matrícula nº 12/0143 – GPC e </w:t>
      </w:r>
      <w:proofErr w:type="spellStart"/>
      <w:r w:rsidRPr="00F2099D">
        <w:rPr>
          <w:color w:val="000000"/>
        </w:rPr>
        <w:t>Srª</w:t>
      </w:r>
      <w:proofErr w:type="spellEnd"/>
      <w:r w:rsidRPr="00F2099D">
        <w:rPr>
          <w:color w:val="000000"/>
        </w:rPr>
        <w:t xml:space="preserve">. Leila Marques da Conceição Portella, Matrícula nº 10/0430 – PJ; do responsável pela elaboração do Estudo Técnico Preliminar, Sr. </w:t>
      </w:r>
      <w:proofErr w:type="spellStart"/>
      <w:r w:rsidRPr="00F2099D">
        <w:rPr>
          <w:color w:val="000000"/>
        </w:rPr>
        <w:t>Luis</w:t>
      </w:r>
      <w:proofErr w:type="spellEnd"/>
      <w:r w:rsidRPr="00F2099D">
        <w:rPr>
          <w:color w:val="000000"/>
        </w:rPr>
        <w:t xml:space="preserve"> Guilherme Ramos Martins – Matrícula nº 12/6543 – SMP; da representante da Secretaria Municipal de Saúde, </w:t>
      </w:r>
      <w:proofErr w:type="spellStart"/>
      <w:r w:rsidRPr="00F2099D">
        <w:rPr>
          <w:color w:val="000000"/>
        </w:rPr>
        <w:t>Carolline</w:t>
      </w:r>
      <w:proofErr w:type="spellEnd"/>
      <w:r w:rsidRPr="00F2099D">
        <w:rPr>
          <w:color w:val="000000"/>
        </w:rPr>
        <w:t xml:space="preserve"> Azevedo Caetano – Matrícula nº 10/6949 – SMS; da representante da Secretaria Municipal de Educação, Maria Valéria de Faria – Matrícula nº 10/0281 – SME; e do representante do SINSEP/BJ, Sr. Marcos José </w:t>
      </w:r>
      <w:proofErr w:type="spellStart"/>
      <w:r w:rsidRPr="00F2099D">
        <w:rPr>
          <w:color w:val="000000"/>
        </w:rPr>
        <w:t>Louback</w:t>
      </w:r>
      <w:proofErr w:type="spellEnd"/>
      <w:r w:rsidRPr="00F2099D">
        <w:rPr>
          <w:color w:val="000000"/>
        </w:rPr>
        <w:t xml:space="preserve"> – Matrícula nº 10/0673 – SME; que trata da: “Contratação de empresa para realização de concurso público com vistas ao preenchimento de vagas e formação de cadastro de reserva para cargos efetivos dos Níveis Fundamental, Médio e Superior do Quadro Permanente de Pessoal do Município de Bom Jardim, abrangendo o planejamento, a organização e a execução dos concursos.”. O Edital de Convocação foi devidamente publicado na Edição nº 1.235 de 22/07/2022 do Jornal O Popular, pág. 03, bem como no Jornal Extra do dia 22/07/2022, no site do Jornal O Popular (www.opopularnoticias.com.br), na internet (www.bomjardim.rj.gov.br) e no quadro de avisos. As seguintes empresas </w:t>
      </w:r>
      <w:r w:rsidRPr="00F2099D">
        <w:rPr>
          <w:b/>
          <w:bCs/>
          <w:color w:val="000000"/>
        </w:rPr>
        <w:t>INSTITUTO IBDO DE GESTÃO E PROJETOS, SARMENTO CONCURSOS LTDA, INSTITUTO BRASILEIRO DE ADMINISTRAÇÃO MUNICIPAL IBAM, INSTITUTO NACIONAL DE CONCURSO PÚBLICO, INSTITUTO CONSULPAM CONSULTORIA PUBLICO-</w:t>
      </w:r>
      <w:r w:rsidRPr="00F2099D">
        <w:rPr>
          <w:b/>
          <w:bCs/>
          <w:color w:val="000000"/>
        </w:rPr>
        <w:lastRenderedPageBreak/>
        <w:t xml:space="preserve">PRIVADA e GUALIMP - ASSESSORIA E CONSULTORIA LTDA </w:t>
      </w:r>
      <w:r w:rsidRPr="00F2099D">
        <w:rPr>
          <w:color w:val="000000"/>
        </w:rPr>
        <w:t xml:space="preserve">compareceram para o certame. Em conformidade com </w:t>
      </w:r>
      <w:proofErr w:type="gramStart"/>
      <w:r w:rsidRPr="00F2099D">
        <w:rPr>
          <w:color w:val="000000"/>
        </w:rPr>
        <w:t>às</w:t>
      </w:r>
      <w:proofErr w:type="gramEnd"/>
      <w:r w:rsidRPr="00F2099D">
        <w:rPr>
          <w:color w:val="000000"/>
        </w:rPr>
        <w:t xml:space="preserve"> disposições contidas no Edital, a Pregoeira e sua    equipe de apoio efetuaram o credenciamento dos interessados. A empresa </w:t>
      </w:r>
      <w:r w:rsidRPr="00F2099D">
        <w:rPr>
          <w:b/>
          <w:bCs/>
          <w:color w:val="000000"/>
        </w:rPr>
        <w:t xml:space="preserve">INSTITUTO IBDO DE GESTÃO E PROJETOS </w:t>
      </w:r>
      <w:r w:rsidRPr="00F2099D">
        <w:rPr>
          <w:color w:val="000000"/>
        </w:rPr>
        <w:t xml:space="preserve">representada por </w:t>
      </w:r>
      <w:r w:rsidRPr="00F2099D">
        <w:rPr>
          <w:i/>
          <w:iCs/>
          <w:color w:val="000000"/>
        </w:rPr>
        <w:t xml:space="preserve">Geovane Luciano Geraldo, </w:t>
      </w:r>
      <w:r w:rsidRPr="00F2099D">
        <w:rPr>
          <w:color w:val="000000"/>
        </w:rPr>
        <w:t xml:space="preserve">A empresa </w:t>
      </w:r>
      <w:r w:rsidRPr="00F2099D">
        <w:rPr>
          <w:b/>
          <w:bCs/>
          <w:color w:val="000000"/>
        </w:rPr>
        <w:t xml:space="preserve">SARMENTO CONCURSOS LTDA </w:t>
      </w:r>
      <w:r w:rsidRPr="00F2099D">
        <w:rPr>
          <w:color w:val="000000"/>
        </w:rPr>
        <w:t xml:space="preserve">representada por </w:t>
      </w:r>
      <w:r w:rsidRPr="00F2099D">
        <w:rPr>
          <w:i/>
          <w:iCs/>
          <w:color w:val="000000"/>
        </w:rPr>
        <w:t xml:space="preserve">Jessica </w:t>
      </w:r>
      <w:proofErr w:type="spellStart"/>
      <w:r w:rsidRPr="00F2099D">
        <w:rPr>
          <w:i/>
          <w:iCs/>
          <w:color w:val="000000"/>
        </w:rPr>
        <w:t>Mululo</w:t>
      </w:r>
      <w:proofErr w:type="spellEnd"/>
      <w:r w:rsidRPr="00F2099D">
        <w:rPr>
          <w:i/>
          <w:iCs/>
          <w:color w:val="000000"/>
        </w:rPr>
        <w:t xml:space="preserve"> de Castro, </w:t>
      </w:r>
      <w:r w:rsidRPr="00F2099D">
        <w:rPr>
          <w:color w:val="000000"/>
        </w:rPr>
        <w:t xml:space="preserve">A empresa </w:t>
      </w:r>
      <w:r w:rsidRPr="00F2099D">
        <w:rPr>
          <w:b/>
          <w:bCs/>
          <w:color w:val="000000"/>
        </w:rPr>
        <w:t xml:space="preserve">INSTITUTO BRASILEIRO DE ADMINISTRAÇÃO MUNICIPAL IBAM </w:t>
      </w:r>
      <w:r w:rsidRPr="00F2099D">
        <w:rPr>
          <w:color w:val="000000"/>
        </w:rPr>
        <w:t xml:space="preserve">representada por </w:t>
      </w:r>
      <w:r w:rsidRPr="00F2099D">
        <w:rPr>
          <w:i/>
          <w:iCs/>
          <w:color w:val="000000"/>
        </w:rPr>
        <w:t xml:space="preserve">Camila </w:t>
      </w:r>
      <w:proofErr w:type="spellStart"/>
      <w:r w:rsidRPr="00F2099D">
        <w:rPr>
          <w:i/>
          <w:iCs/>
          <w:color w:val="000000"/>
        </w:rPr>
        <w:t>Lavatori</w:t>
      </w:r>
      <w:proofErr w:type="spellEnd"/>
      <w:r w:rsidRPr="00F2099D">
        <w:rPr>
          <w:i/>
          <w:iCs/>
          <w:color w:val="000000"/>
        </w:rPr>
        <w:t xml:space="preserve"> </w:t>
      </w:r>
      <w:proofErr w:type="spellStart"/>
      <w:r w:rsidRPr="00F2099D">
        <w:rPr>
          <w:i/>
          <w:iCs/>
          <w:color w:val="000000"/>
        </w:rPr>
        <w:t>Arnao</w:t>
      </w:r>
      <w:proofErr w:type="spellEnd"/>
      <w:r w:rsidRPr="00F2099D">
        <w:rPr>
          <w:i/>
          <w:iCs/>
          <w:color w:val="000000"/>
        </w:rPr>
        <w:t xml:space="preserve"> </w:t>
      </w:r>
      <w:proofErr w:type="spellStart"/>
      <w:r w:rsidRPr="00F2099D">
        <w:rPr>
          <w:i/>
          <w:iCs/>
          <w:color w:val="000000"/>
        </w:rPr>
        <w:t>Metello</w:t>
      </w:r>
      <w:proofErr w:type="spellEnd"/>
      <w:r w:rsidRPr="00F2099D">
        <w:rPr>
          <w:i/>
          <w:iCs/>
          <w:color w:val="000000"/>
        </w:rPr>
        <w:t xml:space="preserve">, </w:t>
      </w:r>
      <w:r w:rsidRPr="00F2099D">
        <w:rPr>
          <w:color w:val="000000"/>
        </w:rPr>
        <w:t xml:space="preserve">A empresa </w:t>
      </w:r>
      <w:r w:rsidRPr="00F2099D">
        <w:rPr>
          <w:b/>
          <w:bCs/>
          <w:color w:val="000000"/>
        </w:rPr>
        <w:t xml:space="preserve">INSTITUTO NACIONAL DE CONCURSO </w:t>
      </w:r>
      <w:proofErr w:type="gramStart"/>
      <w:r w:rsidRPr="00F2099D">
        <w:rPr>
          <w:b/>
          <w:bCs/>
          <w:color w:val="000000"/>
        </w:rPr>
        <w:t xml:space="preserve">PÚBLICO </w:t>
      </w:r>
      <w:r w:rsidRPr="00F2099D">
        <w:rPr>
          <w:color w:val="000000"/>
        </w:rPr>
        <w:t>representada</w:t>
      </w:r>
      <w:proofErr w:type="gramEnd"/>
      <w:r w:rsidRPr="00F2099D">
        <w:rPr>
          <w:color w:val="000000"/>
        </w:rPr>
        <w:t xml:space="preserve"> por </w:t>
      </w:r>
      <w:r w:rsidRPr="00F2099D">
        <w:rPr>
          <w:i/>
          <w:iCs/>
          <w:color w:val="000000"/>
        </w:rPr>
        <w:t xml:space="preserve">Alex Paes Guimarães, </w:t>
      </w:r>
      <w:r w:rsidRPr="00F2099D">
        <w:rPr>
          <w:color w:val="000000"/>
        </w:rPr>
        <w:t xml:space="preserve">A empresa </w:t>
      </w:r>
      <w:r w:rsidRPr="00F2099D">
        <w:rPr>
          <w:b/>
          <w:bCs/>
          <w:color w:val="000000"/>
        </w:rPr>
        <w:t xml:space="preserve">INSTITUTO CONSULPAM CONSULTORIA PUBLICO-PRIVADA </w:t>
      </w:r>
      <w:r w:rsidRPr="00F2099D">
        <w:rPr>
          <w:color w:val="000000"/>
        </w:rPr>
        <w:t xml:space="preserve">representada por </w:t>
      </w:r>
      <w:proofErr w:type="spellStart"/>
      <w:r w:rsidRPr="00F2099D">
        <w:rPr>
          <w:i/>
          <w:iCs/>
          <w:color w:val="000000"/>
        </w:rPr>
        <w:t>Neudeir</w:t>
      </w:r>
      <w:proofErr w:type="spellEnd"/>
      <w:r w:rsidRPr="00F2099D">
        <w:rPr>
          <w:i/>
          <w:iCs/>
          <w:color w:val="000000"/>
        </w:rPr>
        <w:t xml:space="preserve"> Loureiro do Amaral, </w:t>
      </w:r>
      <w:r w:rsidRPr="00F2099D">
        <w:rPr>
          <w:color w:val="000000"/>
        </w:rPr>
        <w:t xml:space="preserve">A empresa </w:t>
      </w:r>
      <w:r w:rsidRPr="00F2099D">
        <w:rPr>
          <w:b/>
          <w:bCs/>
          <w:color w:val="000000"/>
        </w:rPr>
        <w:t xml:space="preserve">GUALIMP - ASSESSORIA E CONSULTORIA LTDA </w:t>
      </w:r>
      <w:r w:rsidRPr="00F2099D">
        <w:rPr>
          <w:color w:val="000000"/>
        </w:rPr>
        <w:t xml:space="preserve">representada por </w:t>
      </w:r>
      <w:r w:rsidRPr="00F2099D">
        <w:rPr>
          <w:i/>
          <w:iCs/>
          <w:color w:val="000000"/>
        </w:rPr>
        <w:t xml:space="preserve">Bruno </w:t>
      </w:r>
      <w:proofErr w:type="spellStart"/>
      <w:r w:rsidRPr="00F2099D">
        <w:rPr>
          <w:i/>
          <w:iCs/>
          <w:color w:val="000000"/>
        </w:rPr>
        <w:t>Bonela</w:t>
      </w:r>
      <w:proofErr w:type="spellEnd"/>
      <w:r w:rsidRPr="00F2099D">
        <w:rPr>
          <w:i/>
          <w:iCs/>
          <w:color w:val="000000"/>
        </w:rPr>
        <w:t xml:space="preserve"> da Silva.</w:t>
      </w:r>
      <w:r w:rsidRPr="00F2099D">
        <w:rPr>
          <w:color w:val="000000"/>
        </w:rPr>
        <w:t xml:space="preserve"> Em seguida foram </w:t>
      </w:r>
      <w:proofErr w:type="gramStart"/>
      <w:r w:rsidRPr="00F2099D">
        <w:rPr>
          <w:color w:val="000000"/>
        </w:rPr>
        <w:t>recebidos</w:t>
      </w:r>
      <w:proofErr w:type="gramEnd"/>
      <w:r w:rsidRPr="00F2099D">
        <w:rPr>
          <w:color w:val="000000"/>
        </w:rPr>
        <w:t xml:space="preserve"> as declarações conjuntas, conforme exigido no item 6.3, os envelopes contendo a “PROPOSTA” e a documentação de “HABILITAÇÃO”. As empresas </w:t>
      </w:r>
      <w:r w:rsidRPr="00F2099D">
        <w:rPr>
          <w:b/>
          <w:bCs/>
          <w:color w:val="000000"/>
        </w:rPr>
        <w:t>SARMENTO CONCURSOS LTDA e INSTITUTO CONSULPAM CONSULTORIA PUBLICO-PRIVADA</w:t>
      </w:r>
      <w:r w:rsidRPr="00F2099D">
        <w:rPr>
          <w:color w:val="000000"/>
        </w:rPr>
        <w:t xml:space="preserve"> se enquadraram como Pequenos Negócios. Ato contínuo a Pregoeira e sua equipe de apoio procederam à abertura do envelope de “PROPOSTA” e ao registro dos preços apresentados pelas respectivas licitantes, sendo este o constante no “histórico” em anexo a presente Ata. A Pregoeira e a Comissão deixam registrado que ocorreu um problema técnico, o que acarretou na interrupção da transmissão ao vivo durante uma parte da fase de análise da documentação de credenciamento das licitantes. O representante da empresa </w:t>
      </w:r>
      <w:r w:rsidRPr="00F2099D">
        <w:rPr>
          <w:b/>
          <w:bCs/>
          <w:color w:val="000000"/>
        </w:rPr>
        <w:t xml:space="preserve">INSTITUTO NACIONAL DE CONCURSO PÚBLICO </w:t>
      </w:r>
      <w:r w:rsidRPr="00F2099D">
        <w:rPr>
          <w:color w:val="000000"/>
        </w:rPr>
        <w:t>questionou e solicitou que constasse em ata: “Quanto ao item 3.2.18.1 do Edital, al</w:t>
      </w:r>
      <w:r>
        <w:rPr>
          <w:color w:val="000000"/>
        </w:rPr>
        <w:t>í</w:t>
      </w:r>
      <w:r w:rsidRPr="00F2099D">
        <w:rPr>
          <w:color w:val="000000"/>
        </w:rPr>
        <w:t xml:space="preserve">nea c, – </w:t>
      </w:r>
      <w:r w:rsidRPr="00F2099D">
        <w:rPr>
          <w:b/>
          <w:bCs/>
          <w:color w:val="000000"/>
        </w:rPr>
        <w:t>Planilha orçamentária própria</w:t>
      </w:r>
      <w:r w:rsidRPr="00F2099D">
        <w:rPr>
          <w:color w:val="000000"/>
        </w:rPr>
        <w:t xml:space="preserve">, detalhada, de todos os custos envolvidos na execução do projeto (explicitando, inclusive, os impostos relacionados com a execução do serviço), de forma a possibilitar a avaliação </w:t>
      </w:r>
      <w:proofErr w:type="gramStart"/>
      <w:r w:rsidRPr="00F2099D">
        <w:rPr>
          <w:color w:val="000000"/>
        </w:rPr>
        <w:t>de custos operacionais por banca examinadora</w:t>
      </w:r>
      <w:proofErr w:type="gramEnd"/>
      <w:r w:rsidRPr="00F2099D">
        <w:rPr>
          <w:color w:val="000000"/>
        </w:rPr>
        <w:t xml:space="preserve"> – alegando que na proposta também consta a observação – OBS:. DEVERÃO SER ANEXADAS À PROPOSTA AS PLANILHAS: ORÇAMENTÁRIA, DE COMPOSIÇÃO e O CRONOGRAMA FÍSICO-FINANCEIRO, DEVIDAMENTE PREENCHIDAS EM TODOS SEUS CAMPOS ADEQUADA AOS VALORES OFERTADOS PELA LICITANTE –.”</w:t>
      </w:r>
      <w:r w:rsidR="002B299D">
        <w:rPr>
          <w:color w:val="000000"/>
        </w:rPr>
        <w:t xml:space="preserve">. Na fase de aceitabilidade das propostas as empresas </w:t>
      </w:r>
      <w:r w:rsidR="002B299D" w:rsidRPr="00F2099D">
        <w:rPr>
          <w:b/>
          <w:bCs/>
          <w:color w:val="000000"/>
        </w:rPr>
        <w:t>SARMENTO CONCURSOS LTDA, INSTITUTO NACIONAL DE CONCURSO PÚBLICO</w:t>
      </w:r>
      <w:r w:rsidR="002B299D">
        <w:rPr>
          <w:b/>
          <w:bCs/>
          <w:color w:val="000000"/>
        </w:rPr>
        <w:t xml:space="preserve"> e</w:t>
      </w:r>
      <w:r w:rsidR="002B299D" w:rsidRPr="00F2099D">
        <w:rPr>
          <w:b/>
          <w:bCs/>
          <w:color w:val="000000"/>
        </w:rPr>
        <w:t xml:space="preserve"> INSTITUTO CONSULPAM CONSULTORIA PUBLICO-PRIVADA</w:t>
      </w:r>
      <w:r w:rsidR="002B299D">
        <w:rPr>
          <w:b/>
          <w:bCs/>
          <w:color w:val="000000"/>
        </w:rPr>
        <w:t xml:space="preserve"> </w:t>
      </w:r>
      <w:r w:rsidR="002B299D">
        <w:rPr>
          <w:bCs/>
          <w:color w:val="000000"/>
        </w:rPr>
        <w:t xml:space="preserve">ofertaram valores </w:t>
      </w:r>
      <w:r w:rsidR="002B299D">
        <w:rPr>
          <w:bCs/>
          <w:color w:val="000000"/>
        </w:rPr>
        <w:lastRenderedPageBreak/>
        <w:t xml:space="preserve">presumidamente inexequíveis, de acordo com o item 7.2.10 do Edital e tabela anexa </w:t>
      </w:r>
      <w:proofErr w:type="gramStart"/>
      <w:r w:rsidR="002B299D">
        <w:rPr>
          <w:bCs/>
          <w:color w:val="000000"/>
        </w:rPr>
        <w:t>à</w:t>
      </w:r>
      <w:proofErr w:type="gramEnd"/>
      <w:r w:rsidR="002B299D">
        <w:rPr>
          <w:bCs/>
          <w:color w:val="000000"/>
        </w:rPr>
        <w:t xml:space="preserve"> presente ata, foi questionado pelos </w:t>
      </w:r>
      <w:r w:rsidR="007F68BB">
        <w:rPr>
          <w:bCs/>
          <w:color w:val="000000"/>
        </w:rPr>
        <w:t xml:space="preserve">licitantes </w:t>
      </w:r>
      <w:r w:rsidR="002B299D">
        <w:rPr>
          <w:bCs/>
          <w:color w:val="000000"/>
        </w:rPr>
        <w:t>realizar análise de exequibilidade durante essa fase ou somente após a fase de lances.</w:t>
      </w:r>
      <w:r w:rsidR="002B299D">
        <w:rPr>
          <w:color w:val="000000"/>
        </w:rPr>
        <w:t xml:space="preserve"> </w:t>
      </w:r>
      <w:r w:rsidRPr="00F2099D">
        <w:rPr>
          <w:color w:val="000000"/>
        </w:rPr>
        <w:t xml:space="preserve">A representante da empresa </w:t>
      </w:r>
      <w:r w:rsidRPr="00F2099D">
        <w:rPr>
          <w:b/>
          <w:bCs/>
          <w:color w:val="000000"/>
        </w:rPr>
        <w:t xml:space="preserve">SARMENTO CONCURSOS LTDA </w:t>
      </w:r>
      <w:r w:rsidRPr="00F2099D">
        <w:rPr>
          <w:color w:val="000000"/>
        </w:rPr>
        <w:t>solicitou que constasse em ata, que: “Conforme o item 7.2.6 do Edital em diante especifica os valores das propostas tanto para valor excessivo quanto para valor inexequível, sendo valor inexequível o valor de 70% do valor estimado pela Administração, que corresponde o mínimo de R$ 30,</w:t>
      </w:r>
      <w:r w:rsidR="007F68BB">
        <w:rPr>
          <w:color w:val="000000"/>
        </w:rPr>
        <w:t>4</w:t>
      </w:r>
      <w:r w:rsidRPr="00F2099D">
        <w:rPr>
          <w:color w:val="000000"/>
        </w:rPr>
        <w:t xml:space="preserve">5, e sendo o valor de nossa proposta o valor de R$ 42,50; tendo por base esse valor a SARMENTO seria a única proposta classificada.”. O representante da empresa </w:t>
      </w:r>
      <w:r w:rsidRPr="00F2099D">
        <w:rPr>
          <w:b/>
          <w:bCs/>
          <w:color w:val="000000"/>
        </w:rPr>
        <w:t xml:space="preserve">INSTITUTO CONSULPAM CONSULTORIA PUBLICO-PRIVADA </w:t>
      </w:r>
      <w:r w:rsidRPr="00F2099D">
        <w:rPr>
          <w:color w:val="000000"/>
        </w:rPr>
        <w:t xml:space="preserve">solicitou que constasse em ata, que: “Que não </w:t>
      </w:r>
      <w:r>
        <w:rPr>
          <w:color w:val="000000"/>
        </w:rPr>
        <w:t>tem</w:t>
      </w:r>
      <w:r w:rsidRPr="00F2099D">
        <w:rPr>
          <w:color w:val="000000"/>
        </w:rPr>
        <w:t xml:space="preserve"> o que falar em planilhas extras, pois o município não disponibilizou modelos</w:t>
      </w:r>
      <w:r w:rsidR="007F68BB">
        <w:rPr>
          <w:color w:val="000000"/>
        </w:rPr>
        <w:t>, para o critério de julgamento objetivo</w:t>
      </w:r>
      <w:r w:rsidRPr="00F2099D">
        <w:rPr>
          <w:color w:val="000000"/>
        </w:rPr>
        <w:t>”. </w:t>
      </w:r>
      <w:r w:rsidR="002B299D">
        <w:rPr>
          <w:color w:val="000000"/>
        </w:rPr>
        <w:t xml:space="preserve">Assim, </w:t>
      </w:r>
      <w:r w:rsidRPr="00F2099D">
        <w:rPr>
          <w:color w:val="000000"/>
        </w:rPr>
        <w:t xml:space="preserve">a Pregoeira e a Comissão decidiram realizar diligência quanto ao item 7.2.10 do Edital – “As propostas com preços inferiores aos critérios definido nas alíneas do §1º do art. 48 da L. 8.666/93 devem ser acompanhadas de planilhas que expressem de forma clara sua exequibilidade, bem como os respectivos documentos comprobatórios, </w:t>
      </w:r>
      <w:proofErr w:type="gramStart"/>
      <w:r w:rsidRPr="00F2099D">
        <w:rPr>
          <w:color w:val="000000"/>
        </w:rPr>
        <w:t>sob pena</w:t>
      </w:r>
      <w:proofErr w:type="gramEnd"/>
      <w:r w:rsidRPr="00F2099D">
        <w:rPr>
          <w:color w:val="000000"/>
        </w:rPr>
        <w:t xml:space="preserve"> de serem desclassificadas na forma do inc. II do caput do referido art. 48.”,</w:t>
      </w:r>
      <w:r w:rsidR="002B299D">
        <w:rPr>
          <w:color w:val="000000"/>
        </w:rPr>
        <w:t xml:space="preserve"> </w:t>
      </w:r>
      <w:r w:rsidRPr="00F2099D">
        <w:rPr>
          <w:color w:val="000000"/>
        </w:rPr>
        <w:t xml:space="preserve">ficando suspenso o certame, sendo </w:t>
      </w:r>
      <w:r w:rsidR="00112F3B" w:rsidRPr="00F2099D">
        <w:rPr>
          <w:color w:val="000000"/>
        </w:rPr>
        <w:t>certo que os licitantes serão comunicado do retorno</w:t>
      </w:r>
      <w:r w:rsidRPr="00F2099D">
        <w:rPr>
          <w:color w:val="000000"/>
        </w:rPr>
        <w:t xml:space="preserve"> para continuidade do certame através dos contatos informados pelas licitantes, bem como</w:t>
      </w:r>
      <w:r w:rsidR="007F68BB">
        <w:rPr>
          <w:color w:val="000000"/>
        </w:rPr>
        <w:t xml:space="preserve"> no portal de transparência do M</w:t>
      </w:r>
      <w:r w:rsidRPr="00F2099D">
        <w:rPr>
          <w:color w:val="000000"/>
        </w:rPr>
        <w:t>unicípio, ficando desde já ciente todos os licitantes. Os envelopes de todos os proponentes contendo as habilitações foram lacrados e ficarão sob a guarda da Pregoeira e da Comissão, todos dentro de um envelope timbrado da Prefeitura Municipal de Bom Jardim com a assinatura da Pregoeira, dos membros da Comissão de licitação, dos membros da Comissão de Estudo, Elaboração e Fiscalização do Edital do Concurso Público Municipal; dos representantes das secretarias e dos representantes das empresas presentes. Nada mais havendo a declarar foi encerrada a sessão, exatamente às 15h</w:t>
      </w:r>
      <w:r w:rsidR="007F68BB">
        <w:rPr>
          <w:color w:val="000000"/>
        </w:rPr>
        <w:t>48</w:t>
      </w:r>
      <w:r w:rsidRPr="00F2099D">
        <w:rPr>
          <w:color w:val="000000"/>
        </w:rPr>
        <w:t>min, cuja ata foi lavrada e será assina</w:t>
      </w:r>
      <w:bookmarkStart w:id="0" w:name="_GoBack"/>
      <w:bookmarkEnd w:id="0"/>
      <w:r w:rsidRPr="00F2099D">
        <w:rPr>
          <w:color w:val="000000"/>
        </w:rPr>
        <w:t>da pela Pregoeira, Comissão de licitação, membros da Comissão de Estudo, Elaboração e Fiscalização do Edital do Concurso Público Municipal; representantes das secretarias e representantes das empresas presentes.</w:t>
      </w:r>
    </w:p>
    <w:p w:rsidR="003E6F10" w:rsidRDefault="003E6F10" w:rsidP="00684409">
      <w:pPr>
        <w:spacing w:line="360" w:lineRule="auto"/>
        <w:ind w:left="100" w:right="115"/>
        <w:jc w:val="both"/>
        <w:rPr>
          <w:sz w:val="24"/>
          <w:szCs w:val="24"/>
        </w:rPr>
      </w:pPr>
    </w:p>
    <w:p w:rsidR="00F2099D" w:rsidRDefault="00F2099D" w:rsidP="00684409">
      <w:pPr>
        <w:spacing w:line="360" w:lineRule="auto"/>
        <w:ind w:left="100" w:right="115"/>
        <w:jc w:val="both"/>
        <w:rPr>
          <w:sz w:val="24"/>
          <w:szCs w:val="24"/>
        </w:rPr>
      </w:pPr>
    </w:p>
    <w:sectPr w:rsidR="00F2099D" w:rsidSect="009C3264">
      <w:headerReference w:type="default" r:id="rId7"/>
      <w:pgSz w:w="12240" w:h="15840"/>
      <w:pgMar w:top="1801" w:right="1320" w:bottom="1560" w:left="1160" w:header="0" w:footer="11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059E" w:rsidRDefault="00AD059E">
      <w:r>
        <w:separator/>
      </w:r>
    </w:p>
  </w:endnote>
  <w:endnote w:type="continuationSeparator" w:id="0">
    <w:p w:rsidR="00AD059E" w:rsidRDefault="00AD05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059E" w:rsidRDefault="00AD059E">
      <w:r>
        <w:separator/>
      </w:r>
    </w:p>
  </w:footnote>
  <w:footnote w:type="continuationSeparator" w:id="0">
    <w:p w:rsidR="00AD059E" w:rsidRDefault="00AD05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2F3B" w:rsidRDefault="00112F3B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3406315C" wp14:editId="6CA05F53">
          <wp:simplePos x="0" y="0"/>
          <wp:positionH relativeFrom="page">
            <wp:posOffset>826770</wp:posOffset>
          </wp:positionH>
          <wp:positionV relativeFrom="page">
            <wp:posOffset>210102</wp:posOffset>
          </wp:positionV>
          <wp:extent cx="792622" cy="800100"/>
          <wp:effectExtent l="0" t="0" r="762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2622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34pt;margin-top:33.3pt;width:328.1pt;height:42.9pt;z-index:-251658240;mso-position-horizontal-relative:page;mso-position-vertical-relative:page" filled="f" stroked="f">
          <v:textbox style="mso-next-textbox:#_x0000_s2049" inset="0,0,0,0">
            <w:txbxContent>
              <w:p w:rsidR="00112F3B" w:rsidRDefault="00112F3B">
                <w:pPr>
                  <w:spacing w:before="10" w:line="274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ESTADO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DO RIO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JANEIRO</w:t>
                </w:r>
              </w:p>
              <w:p w:rsidR="00112F3B" w:rsidRDefault="00112F3B">
                <w:pPr>
                  <w:pStyle w:val="Corpodetexto"/>
                  <w:spacing w:line="274" w:lineRule="exact"/>
                  <w:ind w:left="20"/>
                </w:pPr>
                <w:r>
                  <w:t>PREFEITURA</w:t>
                </w:r>
                <w:r>
                  <w:rPr>
                    <w:spacing w:val="-3"/>
                  </w:rPr>
                  <w:t xml:space="preserve"> </w:t>
                </w:r>
                <w:r>
                  <w:t>MUNICIPAL</w:t>
                </w:r>
                <w:r>
                  <w:rPr>
                    <w:spacing w:val="-8"/>
                  </w:rPr>
                  <w:t xml:space="preserve"> </w:t>
                </w:r>
                <w:r>
                  <w:t>DE</w:t>
                </w:r>
                <w:r>
                  <w:rPr>
                    <w:spacing w:val="-1"/>
                  </w:rPr>
                  <w:t xml:space="preserve"> </w:t>
                </w:r>
                <w:r>
                  <w:t>BOM</w:t>
                </w:r>
                <w:r>
                  <w:rPr>
                    <w:spacing w:val="-2"/>
                  </w:rPr>
                  <w:t xml:space="preserve"> </w:t>
                </w:r>
                <w:r>
                  <w:t>JARDIM</w:t>
                </w:r>
              </w:p>
              <w:p w:rsidR="00112F3B" w:rsidRDefault="00112F3B">
                <w:pPr>
                  <w:spacing w:before="4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COMISSÃO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PERMANENTE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LICITAÇÕES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COMPRAS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76B1D"/>
    <w:rsid w:val="000314F6"/>
    <w:rsid w:val="00033900"/>
    <w:rsid w:val="000343CD"/>
    <w:rsid w:val="000507A6"/>
    <w:rsid w:val="00055926"/>
    <w:rsid w:val="0006718B"/>
    <w:rsid w:val="000766F8"/>
    <w:rsid w:val="00081DE9"/>
    <w:rsid w:val="000906C5"/>
    <w:rsid w:val="00092DE6"/>
    <w:rsid w:val="000B5024"/>
    <w:rsid w:val="000C372F"/>
    <w:rsid w:val="000D0DA6"/>
    <w:rsid w:val="000E2C18"/>
    <w:rsid w:val="00102E3D"/>
    <w:rsid w:val="00105908"/>
    <w:rsid w:val="00111F0B"/>
    <w:rsid w:val="00112F3B"/>
    <w:rsid w:val="00116ED2"/>
    <w:rsid w:val="001171BA"/>
    <w:rsid w:val="001242C1"/>
    <w:rsid w:val="0014673A"/>
    <w:rsid w:val="001522CC"/>
    <w:rsid w:val="0015481C"/>
    <w:rsid w:val="00171F43"/>
    <w:rsid w:val="001820CF"/>
    <w:rsid w:val="00183525"/>
    <w:rsid w:val="00184CD0"/>
    <w:rsid w:val="00186101"/>
    <w:rsid w:val="0019426B"/>
    <w:rsid w:val="001975D1"/>
    <w:rsid w:val="001A65F0"/>
    <w:rsid w:val="001B13EC"/>
    <w:rsid w:val="001B20A7"/>
    <w:rsid w:val="001B4758"/>
    <w:rsid w:val="001E138E"/>
    <w:rsid w:val="001E5A13"/>
    <w:rsid w:val="001F115B"/>
    <w:rsid w:val="00223F08"/>
    <w:rsid w:val="00227316"/>
    <w:rsid w:val="002318F6"/>
    <w:rsid w:val="00251ABB"/>
    <w:rsid w:val="00270CCD"/>
    <w:rsid w:val="002720D1"/>
    <w:rsid w:val="002770E1"/>
    <w:rsid w:val="00281C77"/>
    <w:rsid w:val="002906DF"/>
    <w:rsid w:val="002A7A0B"/>
    <w:rsid w:val="002B299D"/>
    <w:rsid w:val="002B604B"/>
    <w:rsid w:val="002C209A"/>
    <w:rsid w:val="002D041A"/>
    <w:rsid w:val="0031420F"/>
    <w:rsid w:val="003171DB"/>
    <w:rsid w:val="003337EF"/>
    <w:rsid w:val="00343360"/>
    <w:rsid w:val="0035600D"/>
    <w:rsid w:val="003735A6"/>
    <w:rsid w:val="00392120"/>
    <w:rsid w:val="0039321C"/>
    <w:rsid w:val="00393C29"/>
    <w:rsid w:val="003C68F6"/>
    <w:rsid w:val="003D439F"/>
    <w:rsid w:val="003E558F"/>
    <w:rsid w:val="003E6F10"/>
    <w:rsid w:val="003F6F77"/>
    <w:rsid w:val="00402124"/>
    <w:rsid w:val="00411218"/>
    <w:rsid w:val="00416003"/>
    <w:rsid w:val="00432F5D"/>
    <w:rsid w:val="00435386"/>
    <w:rsid w:val="004500EA"/>
    <w:rsid w:val="00451F8C"/>
    <w:rsid w:val="00453C1B"/>
    <w:rsid w:val="00456E4A"/>
    <w:rsid w:val="00461755"/>
    <w:rsid w:val="0046439E"/>
    <w:rsid w:val="004655FB"/>
    <w:rsid w:val="00476F84"/>
    <w:rsid w:val="00494229"/>
    <w:rsid w:val="0049678D"/>
    <w:rsid w:val="004A6BF7"/>
    <w:rsid w:val="004B0DAA"/>
    <w:rsid w:val="004B7B34"/>
    <w:rsid w:val="004D0AAB"/>
    <w:rsid w:val="004E3A12"/>
    <w:rsid w:val="004E76C4"/>
    <w:rsid w:val="004F63BB"/>
    <w:rsid w:val="005131DA"/>
    <w:rsid w:val="00514D65"/>
    <w:rsid w:val="005165CF"/>
    <w:rsid w:val="00520F1D"/>
    <w:rsid w:val="0052615F"/>
    <w:rsid w:val="00550B19"/>
    <w:rsid w:val="00550D3B"/>
    <w:rsid w:val="005574A1"/>
    <w:rsid w:val="00567BA4"/>
    <w:rsid w:val="005713A2"/>
    <w:rsid w:val="00572BD9"/>
    <w:rsid w:val="00574B3C"/>
    <w:rsid w:val="00575032"/>
    <w:rsid w:val="00576B1D"/>
    <w:rsid w:val="00592530"/>
    <w:rsid w:val="00593D7C"/>
    <w:rsid w:val="005A3913"/>
    <w:rsid w:val="005B6D07"/>
    <w:rsid w:val="005D4CDF"/>
    <w:rsid w:val="005D6602"/>
    <w:rsid w:val="005D7D43"/>
    <w:rsid w:val="005E0AE4"/>
    <w:rsid w:val="005E2E99"/>
    <w:rsid w:val="005E3D05"/>
    <w:rsid w:val="005E57F0"/>
    <w:rsid w:val="006043AF"/>
    <w:rsid w:val="006060F0"/>
    <w:rsid w:val="0061063B"/>
    <w:rsid w:val="00615AF8"/>
    <w:rsid w:val="00633EB9"/>
    <w:rsid w:val="0063548D"/>
    <w:rsid w:val="00642C93"/>
    <w:rsid w:val="0064476B"/>
    <w:rsid w:val="0064632B"/>
    <w:rsid w:val="00647BC7"/>
    <w:rsid w:val="0067507D"/>
    <w:rsid w:val="00684409"/>
    <w:rsid w:val="006908F3"/>
    <w:rsid w:val="006A138F"/>
    <w:rsid w:val="006A78BD"/>
    <w:rsid w:val="006B3658"/>
    <w:rsid w:val="006B3B61"/>
    <w:rsid w:val="006C6473"/>
    <w:rsid w:val="006C6532"/>
    <w:rsid w:val="006D18F6"/>
    <w:rsid w:val="006D2A59"/>
    <w:rsid w:val="006E1407"/>
    <w:rsid w:val="006E37FB"/>
    <w:rsid w:val="006E7544"/>
    <w:rsid w:val="007009A0"/>
    <w:rsid w:val="00707160"/>
    <w:rsid w:val="0071372F"/>
    <w:rsid w:val="00714A6D"/>
    <w:rsid w:val="00716DFE"/>
    <w:rsid w:val="00724F9E"/>
    <w:rsid w:val="00763138"/>
    <w:rsid w:val="00763E9A"/>
    <w:rsid w:val="00795FB8"/>
    <w:rsid w:val="007C1BED"/>
    <w:rsid w:val="007E5CFE"/>
    <w:rsid w:val="007F0BB2"/>
    <w:rsid w:val="007F68BB"/>
    <w:rsid w:val="00810CAA"/>
    <w:rsid w:val="0081174F"/>
    <w:rsid w:val="00823F66"/>
    <w:rsid w:val="00846F43"/>
    <w:rsid w:val="008545DD"/>
    <w:rsid w:val="00854CD7"/>
    <w:rsid w:val="00862957"/>
    <w:rsid w:val="0088157B"/>
    <w:rsid w:val="00883655"/>
    <w:rsid w:val="008914BE"/>
    <w:rsid w:val="00895E44"/>
    <w:rsid w:val="008B27D1"/>
    <w:rsid w:val="008C357F"/>
    <w:rsid w:val="008D29E6"/>
    <w:rsid w:val="008D3CE0"/>
    <w:rsid w:val="008D5057"/>
    <w:rsid w:val="008E5E17"/>
    <w:rsid w:val="008F06EA"/>
    <w:rsid w:val="008F1A61"/>
    <w:rsid w:val="008F3389"/>
    <w:rsid w:val="008F6059"/>
    <w:rsid w:val="009111CD"/>
    <w:rsid w:val="00912BA5"/>
    <w:rsid w:val="0091708A"/>
    <w:rsid w:val="00925494"/>
    <w:rsid w:val="00931B8A"/>
    <w:rsid w:val="00935FCF"/>
    <w:rsid w:val="009635F0"/>
    <w:rsid w:val="009708BA"/>
    <w:rsid w:val="00973131"/>
    <w:rsid w:val="009865CB"/>
    <w:rsid w:val="009C10CC"/>
    <w:rsid w:val="009C305A"/>
    <w:rsid w:val="009C3264"/>
    <w:rsid w:val="009D56AC"/>
    <w:rsid w:val="009D7008"/>
    <w:rsid w:val="009E5A84"/>
    <w:rsid w:val="009F4342"/>
    <w:rsid w:val="009F794C"/>
    <w:rsid w:val="009F796A"/>
    <w:rsid w:val="009F7C63"/>
    <w:rsid w:val="00A12F74"/>
    <w:rsid w:val="00A17183"/>
    <w:rsid w:val="00A257D8"/>
    <w:rsid w:val="00A278D3"/>
    <w:rsid w:val="00A348F0"/>
    <w:rsid w:val="00A55B81"/>
    <w:rsid w:val="00A63A7A"/>
    <w:rsid w:val="00AA30FE"/>
    <w:rsid w:val="00AC0BDB"/>
    <w:rsid w:val="00AD059E"/>
    <w:rsid w:val="00AD460F"/>
    <w:rsid w:val="00AF48BA"/>
    <w:rsid w:val="00AF4E07"/>
    <w:rsid w:val="00B003D7"/>
    <w:rsid w:val="00B02064"/>
    <w:rsid w:val="00B17A44"/>
    <w:rsid w:val="00B3360C"/>
    <w:rsid w:val="00B41303"/>
    <w:rsid w:val="00B41537"/>
    <w:rsid w:val="00B501E0"/>
    <w:rsid w:val="00B52A03"/>
    <w:rsid w:val="00B55116"/>
    <w:rsid w:val="00B6214A"/>
    <w:rsid w:val="00B77F6E"/>
    <w:rsid w:val="00B82355"/>
    <w:rsid w:val="00B93E46"/>
    <w:rsid w:val="00B96E5A"/>
    <w:rsid w:val="00BA033C"/>
    <w:rsid w:val="00BA129A"/>
    <w:rsid w:val="00BA228B"/>
    <w:rsid w:val="00BA4982"/>
    <w:rsid w:val="00BB2653"/>
    <w:rsid w:val="00BB78B2"/>
    <w:rsid w:val="00BC7A17"/>
    <w:rsid w:val="00BD218C"/>
    <w:rsid w:val="00BD4DFC"/>
    <w:rsid w:val="00BE0778"/>
    <w:rsid w:val="00BF1CE4"/>
    <w:rsid w:val="00C01A7F"/>
    <w:rsid w:val="00C02E94"/>
    <w:rsid w:val="00C17EE1"/>
    <w:rsid w:val="00C2553B"/>
    <w:rsid w:val="00C2569D"/>
    <w:rsid w:val="00C25BC9"/>
    <w:rsid w:val="00C55FE4"/>
    <w:rsid w:val="00C64DB0"/>
    <w:rsid w:val="00C744DC"/>
    <w:rsid w:val="00C81593"/>
    <w:rsid w:val="00C84872"/>
    <w:rsid w:val="00CA582B"/>
    <w:rsid w:val="00CC4410"/>
    <w:rsid w:val="00CD5C51"/>
    <w:rsid w:val="00CE69B6"/>
    <w:rsid w:val="00CE7EC4"/>
    <w:rsid w:val="00D02615"/>
    <w:rsid w:val="00D032FE"/>
    <w:rsid w:val="00D0414F"/>
    <w:rsid w:val="00D0614E"/>
    <w:rsid w:val="00D16683"/>
    <w:rsid w:val="00D26BB1"/>
    <w:rsid w:val="00D37269"/>
    <w:rsid w:val="00D51219"/>
    <w:rsid w:val="00D67D62"/>
    <w:rsid w:val="00D7023C"/>
    <w:rsid w:val="00D75BAC"/>
    <w:rsid w:val="00D80C6E"/>
    <w:rsid w:val="00D85957"/>
    <w:rsid w:val="00D87172"/>
    <w:rsid w:val="00D906D5"/>
    <w:rsid w:val="00D95FAF"/>
    <w:rsid w:val="00D97676"/>
    <w:rsid w:val="00DB076E"/>
    <w:rsid w:val="00DB41BD"/>
    <w:rsid w:val="00DD3CBF"/>
    <w:rsid w:val="00DD66EE"/>
    <w:rsid w:val="00DF217F"/>
    <w:rsid w:val="00E03078"/>
    <w:rsid w:val="00E1024B"/>
    <w:rsid w:val="00E10FCE"/>
    <w:rsid w:val="00E11260"/>
    <w:rsid w:val="00E213FF"/>
    <w:rsid w:val="00E32CF2"/>
    <w:rsid w:val="00E37A9C"/>
    <w:rsid w:val="00E37C30"/>
    <w:rsid w:val="00E42403"/>
    <w:rsid w:val="00E45B18"/>
    <w:rsid w:val="00E52AD5"/>
    <w:rsid w:val="00E53F2E"/>
    <w:rsid w:val="00E71071"/>
    <w:rsid w:val="00E71B1A"/>
    <w:rsid w:val="00E74992"/>
    <w:rsid w:val="00EB4097"/>
    <w:rsid w:val="00ED1A23"/>
    <w:rsid w:val="00EE5187"/>
    <w:rsid w:val="00F07774"/>
    <w:rsid w:val="00F147E4"/>
    <w:rsid w:val="00F16DE1"/>
    <w:rsid w:val="00F2099D"/>
    <w:rsid w:val="00F20B4C"/>
    <w:rsid w:val="00F339C8"/>
    <w:rsid w:val="00F41A50"/>
    <w:rsid w:val="00F549E5"/>
    <w:rsid w:val="00F6382F"/>
    <w:rsid w:val="00F808E4"/>
    <w:rsid w:val="00F9212D"/>
    <w:rsid w:val="00FA43D5"/>
    <w:rsid w:val="00FA4A0D"/>
    <w:rsid w:val="00FA58B3"/>
    <w:rsid w:val="00FD2BE9"/>
    <w:rsid w:val="00FE3EFA"/>
    <w:rsid w:val="00FF2CD6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table" w:styleId="Tabelacomgrade">
    <w:name w:val="Table Grid"/>
    <w:basedOn w:val="Tabelanormal"/>
    <w:uiPriority w:val="59"/>
    <w:rsid w:val="003F6F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F2099D"/>
    <w:pPr>
      <w:widowControl/>
      <w:autoSpaceDE/>
      <w:autoSpaceDN/>
      <w:spacing w:before="100" w:beforeAutospacing="1" w:after="100" w:afterAutospacing="1"/>
    </w:pPr>
    <w:rPr>
      <w:sz w:val="24"/>
      <w:szCs w:val="24"/>
      <w:lang w:val="pt-BR"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table" w:styleId="Tabelacomgrade">
    <w:name w:val="Table Grid"/>
    <w:basedOn w:val="Tabelanormal"/>
    <w:uiPriority w:val="59"/>
    <w:rsid w:val="003F6F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F2099D"/>
    <w:pPr>
      <w:widowControl/>
      <w:autoSpaceDE/>
      <w:autoSpaceDN/>
      <w:spacing w:before="100" w:beforeAutospacing="1" w:after="100" w:afterAutospacing="1"/>
    </w:pPr>
    <w:rPr>
      <w:sz w:val="24"/>
      <w:szCs w:val="24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3157</TotalTime>
  <Pages>3</Pages>
  <Words>1066</Words>
  <Characters>5759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SMS</dc:creator>
  <cp:lastModifiedBy>PC</cp:lastModifiedBy>
  <cp:revision>22</cp:revision>
  <cp:lastPrinted>2022-08-05T18:49:00Z</cp:lastPrinted>
  <dcterms:created xsi:type="dcterms:W3CDTF">2022-08-05T12:37:00Z</dcterms:created>
  <dcterms:modified xsi:type="dcterms:W3CDTF">2022-08-07T17:25:00Z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2021-07-22T00:00:00Z</vt:filetime>
  </property>
</Properties>
</file>